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981A6" w14:textId="77777777" w:rsidR="00DB002C" w:rsidRPr="00B95CA3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</w:p>
    <w:p w14:paraId="22A981A7" w14:textId="0D4CC6E7" w:rsidR="00070937" w:rsidRPr="00F60D39" w:rsidRDefault="00AF178A" w:rsidP="00B4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>S</w:t>
      </w:r>
      <w:r w:rsidR="004C2141">
        <w:rPr>
          <w:rFonts w:ascii="Times New Roman" w:hAnsi="Times New Roman" w:cs="Times New Roman"/>
          <w:b/>
          <w:sz w:val="24"/>
          <w:szCs w:val="24"/>
        </w:rPr>
        <w:t>avivaldybės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 būsto</w:t>
      </w:r>
      <w:r w:rsidR="001731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15A" w:rsidRPr="00720095">
        <w:rPr>
          <w:rFonts w:ascii="Times New Roman" w:hAnsi="Times New Roman" w:cs="Times New Roman"/>
          <w:b/>
          <w:sz w:val="24"/>
          <w:szCs w:val="24"/>
        </w:rPr>
        <w:t>esančio</w:t>
      </w:r>
      <w:r w:rsidR="004C2141">
        <w:rPr>
          <w:rFonts w:ascii="Times New Roman" w:hAnsi="Times New Roman" w:cs="Times New Roman"/>
          <w:b/>
          <w:sz w:val="24"/>
          <w:szCs w:val="24"/>
        </w:rPr>
        <w:t xml:space="preserve"> Plento g. 21-2, Didsodės k., Juodupės sen., Rokiškio r. sav.</w:t>
      </w:r>
      <w:r w:rsidRPr="00F60D39">
        <w:rPr>
          <w:rFonts w:ascii="Times New Roman" w:hAnsi="Times New Roman" w:cs="Times New Roman"/>
          <w:b/>
          <w:sz w:val="24"/>
          <w:szCs w:val="24"/>
        </w:rPr>
        <w:t>, nuomos mokesčio apskaičiavimas</w:t>
      </w:r>
    </w:p>
    <w:p w14:paraId="22A981A8" w14:textId="2E4945F3" w:rsidR="00070937" w:rsidRPr="00F60D39" w:rsidRDefault="003C3348" w:rsidP="00B4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201</w:t>
      </w:r>
      <w:r w:rsidR="00AF178A" w:rsidRPr="00F60D39">
        <w:rPr>
          <w:rFonts w:ascii="Times New Roman" w:hAnsi="Times New Roman" w:cs="Times New Roman"/>
          <w:sz w:val="24"/>
          <w:szCs w:val="24"/>
        </w:rPr>
        <w:t>8-</w:t>
      </w:r>
      <w:r w:rsidR="004C2141">
        <w:rPr>
          <w:rFonts w:ascii="Times New Roman" w:hAnsi="Times New Roman" w:cs="Times New Roman"/>
          <w:sz w:val="24"/>
          <w:szCs w:val="24"/>
        </w:rPr>
        <w:t>12-11</w:t>
      </w:r>
    </w:p>
    <w:p w14:paraId="22A981A9" w14:textId="77777777" w:rsidR="00B95CA3" w:rsidRPr="00F60D39" w:rsidRDefault="00B95CA3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981AA" w14:textId="3E4C6504" w:rsidR="00070937" w:rsidRPr="00F60D39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N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F67F1" w:rsidRPr="00F60D39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r w:rsidR="00AF178A" w:rsidRPr="00F60D3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60D39">
        <w:rPr>
          <w:rFonts w:ascii="Times New Roman" w:hAnsi="Times New Roman" w:cs="Times New Roman"/>
          <w:sz w:val="24"/>
          <w:szCs w:val="24"/>
        </w:rPr>
        <w:t>=A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M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P</w:t>
      </w:r>
      <w:r w:rsidR="000C7E30" w:rsidRPr="00F60D39">
        <w:rPr>
          <w:rFonts w:ascii="Times New Roman" w:hAnsi="Times New Roman" w:cs="Times New Roman"/>
          <w:sz w:val="24"/>
          <w:szCs w:val="24"/>
        </w:rPr>
        <w:t>*</w:t>
      </w:r>
      <w:r w:rsidR="000C7E30">
        <w:rPr>
          <w:rFonts w:ascii="Times New Roman" w:hAnsi="Times New Roman" w:cs="Times New Roman"/>
          <w:sz w:val="24"/>
          <w:szCs w:val="24"/>
        </w:rPr>
        <w:t>R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93310D">
        <w:rPr>
          <w:rFonts w:ascii="Times New Roman" w:hAnsi="Times New Roman" w:cs="Times New Roman"/>
          <w:sz w:val="24"/>
          <w:szCs w:val="24"/>
        </w:rPr>
        <w:t>450825</w:t>
      </w:r>
      <w:r w:rsidR="00A5106B">
        <w:rPr>
          <w:rFonts w:ascii="Times New Roman" w:hAnsi="Times New Roman" w:cs="Times New Roman"/>
          <w:sz w:val="24"/>
          <w:szCs w:val="24"/>
        </w:rPr>
        <w:t xml:space="preserve"> Eur/kv.m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>0</w:t>
      </w:r>
      <w:r w:rsidR="005F6ADE" w:rsidRPr="00F60D39">
        <w:rPr>
          <w:rFonts w:ascii="Times New Roman" w:hAnsi="Times New Roman" w:cs="Times New Roman"/>
          <w:sz w:val="24"/>
          <w:szCs w:val="24"/>
        </w:rPr>
        <w:t>,</w:t>
      </w:r>
      <w:r w:rsidR="0093310D">
        <w:rPr>
          <w:rFonts w:ascii="Times New Roman" w:hAnsi="Times New Roman" w:cs="Times New Roman"/>
          <w:sz w:val="24"/>
          <w:szCs w:val="24"/>
        </w:rPr>
        <w:t>08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93310D">
        <w:rPr>
          <w:rFonts w:ascii="Times New Roman" w:hAnsi="Times New Roman" w:cs="Times New Roman"/>
          <w:sz w:val="24"/>
          <w:szCs w:val="24"/>
        </w:rPr>
        <w:t>0,</w:t>
      </w:r>
      <w:r w:rsidR="008407F2">
        <w:rPr>
          <w:rFonts w:ascii="Times New Roman" w:hAnsi="Times New Roman" w:cs="Times New Roman"/>
          <w:sz w:val="24"/>
          <w:szCs w:val="24"/>
        </w:rPr>
        <w:t>8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93310D">
        <w:rPr>
          <w:rFonts w:ascii="Times New Roman" w:hAnsi="Times New Roman" w:cs="Times New Roman"/>
          <w:sz w:val="24"/>
          <w:szCs w:val="24"/>
        </w:rPr>
        <w:t>0,85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2821B5">
        <w:rPr>
          <w:rFonts w:ascii="Times New Roman" w:hAnsi="Times New Roman" w:cs="Times New Roman"/>
          <w:sz w:val="24"/>
          <w:szCs w:val="24"/>
        </w:rPr>
        <w:t>26,58</w:t>
      </w:r>
      <w:r w:rsidR="006D49BF">
        <w:rPr>
          <w:rFonts w:ascii="Times New Roman" w:hAnsi="Times New Roman" w:cs="Times New Roman"/>
          <w:sz w:val="24"/>
          <w:szCs w:val="24"/>
        </w:rPr>
        <w:t xml:space="preserve"> kv.m</w:t>
      </w:r>
      <w:r w:rsidR="000C7E30" w:rsidRPr="00F60D39">
        <w:rPr>
          <w:rFonts w:ascii="Times New Roman" w:hAnsi="Times New Roman" w:cs="Times New Roman"/>
          <w:sz w:val="24"/>
          <w:szCs w:val="24"/>
        </w:rPr>
        <w:t>*</w:t>
      </w:r>
      <w:r w:rsidR="000539B8">
        <w:rPr>
          <w:rFonts w:ascii="Times New Roman" w:hAnsi="Times New Roman" w:cs="Times New Roman"/>
          <w:sz w:val="24"/>
          <w:szCs w:val="24"/>
        </w:rPr>
        <w:t>1,5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=</w:t>
      </w:r>
      <w:r w:rsidR="00776DC2">
        <w:rPr>
          <w:rFonts w:ascii="Times New Roman" w:hAnsi="Times New Roman" w:cs="Times New Roman"/>
          <w:sz w:val="24"/>
          <w:szCs w:val="24"/>
        </w:rPr>
        <w:t xml:space="preserve"> </w:t>
      </w:r>
      <w:r w:rsidR="00776DC2">
        <w:rPr>
          <w:rFonts w:ascii="Times New Roman" w:hAnsi="Times New Roman" w:cs="Times New Roman"/>
          <w:b/>
          <w:sz w:val="24"/>
          <w:szCs w:val="24"/>
        </w:rPr>
        <w:t>0,98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Eur  </w:t>
      </w:r>
    </w:p>
    <w:p w14:paraId="22A981AB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22A981AC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22A981AD" w14:textId="77777777" w:rsidR="00C635E6" w:rsidRPr="00F60D39" w:rsidRDefault="00AC4BD3" w:rsidP="00B95CA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—Amortizaciniai atskaitymai nusidėvėjimui atkurti. </w:t>
      </w:r>
    </w:p>
    <w:p w14:paraId="22A981AE" w14:textId="1F86F4AE" w:rsidR="00A132F2" w:rsidRPr="00F60D39" w:rsidRDefault="00A132F2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An=(V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sv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h)/ (T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12)=(</w:t>
      </w:r>
      <w:r w:rsidR="0093310D">
        <w:rPr>
          <w:rFonts w:ascii="Times New Roman" w:hAnsi="Times New Roman" w:cs="Times New Roman"/>
          <w:sz w:val="24"/>
          <w:szCs w:val="24"/>
        </w:rPr>
        <w:t>180,33</w:t>
      </w:r>
      <w:r w:rsidR="005F67F1" w:rsidRPr="00F60D39">
        <w:rPr>
          <w:rFonts w:ascii="Times New Roman" w:hAnsi="Times New Roman" w:cs="Times New Roman"/>
          <w:sz w:val="24"/>
          <w:szCs w:val="24"/>
        </w:rPr>
        <w:t>*3</w:t>
      </w:r>
      <w:r w:rsidRPr="00F60D39">
        <w:rPr>
          <w:rFonts w:ascii="Times New Roman" w:hAnsi="Times New Roman" w:cs="Times New Roman"/>
          <w:sz w:val="24"/>
          <w:szCs w:val="24"/>
        </w:rPr>
        <w:t>)/(</w:t>
      </w:r>
      <w:r w:rsidR="005F67F1" w:rsidRPr="00F60D39">
        <w:rPr>
          <w:rFonts w:ascii="Times New Roman" w:hAnsi="Times New Roman" w:cs="Times New Roman"/>
          <w:sz w:val="24"/>
          <w:szCs w:val="24"/>
        </w:rPr>
        <w:t>100*</w:t>
      </w:r>
      <w:r w:rsidRPr="00F60D39">
        <w:rPr>
          <w:rFonts w:ascii="Times New Roman" w:hAnsi="Times New Roman" w:cs="Times New Roman"/>
          <w:sz w:val="24"/>
          <w:szCs w:val="24"/>
        </w:rPr>
        <w:t>12)=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93310D">
        <w:rPr>
          <w:rFonts w:ascii="Times New Roman" w:hAnsi="Times New Roman" w:cs="Times New Roman"/>
          <w:sz w:val="24"/>
          <w:szCs w:val="24"/>
        </w:rPr>
        <w:t>450825</w:t>
      </w:r>
      <w:r w:rsidR="00A5106B">
        <w:rPr>
          <w:rFonts w:ascii="Times New Roman" w:hAnsi="Times New Roman" w:cs="Times New Roman"/>
          <w:sz w:val="24"/>
          <w:szCs w:val="24"/>
        </w:rPr>
        <w:t xml:space="preserve"> Eur/kv.m</w:t>
      </w:r>
    </w:p>
    <w:p w14:paraId="22A981AF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Vsv — vidutinė gyvenamojo pastato 1 kub. m. statybos vertė eurais, patvirtinta 2017 m. gruodžio 14 d. VĮ Registrų centro direktoriaus įsakymu Nr. v-335. </w:t>
      </w:r>
    </w:p>
    <w:p w14:paraId="22A981B0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h—būstui taikomas aukščio koeficientas </w:t>
      </w:r>
      <w:r w:rsidRPr="00F60D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22A981B1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T—amortizacinių atskaitymų normatyvas pastato nusidėvėjimui atkurti </w:t>
      </w:r>
      <w:r w:rsidR="005F67F1" w:rsidRPr="00F60D39">
        <w:rPr>
          <w:rFonts w:ascii="Times New Roman" w:hAnsi="Times New Roman" w:cs="Times New Roman"/>
          <w:sz w:val="24"/>
          <w:szCs w:val="24"/>
        </w:rPr>
        <w:t>100</w:t>
      </w:r>
      <w:r w:rsidRPr="00F60D39">
        <w:rPr>
          <w:rFonts w:ascii="Times New Roman" w:hAnsi="Times New Roman" w:cs="Times New Roman"/>
          <w:sz w:val="24"/>
          <w:szCs w:val="24"/>
        </w:rPr>
        <w:t xml:space="preserve"> metų </w:t>
      </w:r>
      <w:r w:rsidR="005F67F1" w:rsidRPr="00F60D39">
        <w:rPr>
          <w:rFonts w:ascii="Times New Roman" w:hAnsi="Times New Roman" w:cs="Times New Roman"/>
          <w:sz w:val="24"/>
          <w:szCs w:val="24"/>
        </w:rPr>
        <w:t xml:space="preserve">mūriniams </w:t>
      </w:r>
      <w:r w:rsidRPr="00F60D39">
        <w:rPr>
          <w:rFonts w:ascii="Times New Roman" w:hAnsi="Times New Roman" w:cs="Times New Roman"/>
          <w:sz w:val="24"/>
          <w:szCs w:val="24"/>
        </w:rPr>
        <w:t>pastatams.</w:t>
      </w:r>
    </w:p>
    <w:p w14:paraId="22A981B2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12 — mėnesių skaičius metuose.</w:t>
      </w:r>
    </w:p>
    <w:p w14:paraId="22A981B3" w14:textId="29644BFB" w:rsidR="00AC4BD3" w:rsidRPr="00F60D39" w:rsidRDefault="00AC4BD3" w:rsidP="00F60D3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>Kv</w:t>
      </w:r>
      <w:r w:rsidRPr="00F60D39">
        <w:rPr>
          <w:rFonts w:ascii="Times New Roman" w:hAnsi="Times New Roman" w:cs="Times New Roman"/>
          <w:sz w:val="24"/>
          <w:szCs w:val="24"/>
        </w:rPr>
        <w:t xml:space="preserve"> —vietovės pataisos koeficientas pagal turto paskirtį ir jo vietovę, patvirtintas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2017 m. gruodžio 14 d.</w:t>
      </w:r>
      <w:r w:rsidRPr="00F60D39">
        <w:rPr>
          <w:rFonts w:ascii="Times New Roman" w:hAnsi="Times New Roman" w:cs="Times New Roman"/>
          <w:sz w:val="24"/>
          <w:szCs w:val="24"/>
        </w:rPr>
        <w:t xml:space="preserve"> VĮ Registrų centro direktoriaus įsakymu Nr. v-334. NT zona </w:t>
      </w:r>
      <w:r w:rsidR="0093310D">
        <w:rPr>
          <w:rFonts w:ascii="Times New Roman" w:hAnsi="Times New Roman" w:cs="Times New Roman"/>
          <w:sz w:val="24"/>
          <w:szCs w:val="24"/>
        </w:rPr>
        <w:t>40.23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22A981B4" w14:textId="78284CFF" w:rsidR="00A132F2" w:rsidRPr="00F60D39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Kv=</w:t>
      </w:r>
      <w:r w:rsidR="005F67F1" w:rsidRPr="00F60D39">
        <w:rPr>
          <w:rFonts w:ascii="Times New Roman" w:hAnsi="Times New Roman" w:cs="Times New Roman"/>
          <w:sz w:val="24"/>
          <w:szCs w:val="24"/>
        </w:rPr>
        <w:t>0,</w:t>
      </w:r>
      <w:r w:rsidR="0093310D">
        <w:rPr>
          <w:rFonts w:ascii="Times New Roman" w:hAnsi="Times New Roman" w:cs="Times New Roman"/>
          <w:sz w:val="24"/>
          <w:szCs w:val="24"/>
        </w:rPr>
        <w:t>08</w:t>
      </w:r>
    </w:p>
    <w:p w14:paraId="22A981B5" w14:textId="77777777" w:rsidR="00A132F2" w:rsidRPr="00F60D39" w:rsidRDefault="00C635E6" w:rsidP="00F60D39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 xml:space="preserve">Ki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pataisos koeficientas, rodantis socialinio būsto ar kito savivaldybės būsto būklę (nusidėvėjimą):</w:t>
      </w:r>
      <w:r w:rsidR="00B4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= 1 – geros būklės socialinis būstas ar kitas savivaldybės būstas, kurio nusidėvėjimas neviršija 30 procentų; 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 0,9 – patenkinamos būklės socialinis būstas ar kitas savivaldybės būstas, kurio nusidėvėjimas yra nuo 30 iki 45 procentų; 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 0,8 – patenkinamos būklės socialinis būstas ar kitas savivaldybės būstas, kurio nusidėvėjimas yra nuo 45 iki 60 procentų; 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–0,5 – blogos būklės socialinis būstas ar kitas savivaldybės būstas, kurio nusidėvė</w:t>
      </w:r>
      <w:r w:rsid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jimas didesnis kaip 60 procentų.</w:t>
      </w:r>
    </w:p>
    <w:p w14:paraId="41E5A6AD" w14:textId="710BBEB0" w:rsidR="000C7E30" w:rsidRDefault="00C635E6" w:rsidP="00E056DC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95CA3">
        <w:rPr>
          <w:rFonts w:ascii="Times New Roman" w:hAnsi="Times New Roman" w:cs="Times New Roman"/>
          <w:b/>
          <w:sz w:val="24"/>
          <w:szCs w:val="24"/>
        </w:rPr>
        <w:t>M</w:t>
      </w:r>
      <w:r w:rsidRPr="00B95CA3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– pataisos koeficientas, rodantis socialinio būsto ar kito savivaldybės būsto aprūpinimą komunaliniais patogumais (M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= 1 – socialinis būstas ar kitas savivaldybės būstas su visais komunaliniais patogumais; 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= 0,9 – socialinis būstas ar kitas savivaldybės būstas bendrabučio tipo pastatuose arba bute su bendrojo naudojimo patalpomis; 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= 0,85 – socialinis būstas ar kitas savivaldybės būstas, kuriame nėra bent vieno iš šių komunalinių patogumų: vandentiekio, nuotekų šalinimo įrenginių (kanalizacijos), vonios ir (ar) tualeto patalpų, centrinio šildymo, gamtinių dujų įvado ir įvado elektrinei viryklei; 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95CA3">
        <w:rPr>
          <w:rFonts w:ascii="Times New Roman" w:hAnsi="Times New Roman" w:cs="Times New Roman"/>
          <w:sz w:val="24"/>
          <w:szCs w:val="24"/>
        </w:rPr>
        <w:t xml:space="preserve"> = 0,7 – socialinis būstas ar kitas savivaldybės būstas, kuriame nėra visų šių komunalinių patogumų: vandentiekio, nuotekų šalinimo įrenginių (kanalizacijos), vonios ir (ar) tualeto patalpų, centrinio šildymo, gamtinių dujų įvado ir (ar) įvado elektrinei viryklei.)</w:t>
      </w:r>
    </w:p>
    <w:p w14:paraId="22380507" w14:textId="28B2BD03" w:rsidR="000C7E30" w:rsidRPr="00B95CA3" w:rsidRDefault="000C7E30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7E30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– rinkos pataisos koeficientas, kuris taikomas savivaldybės būsto (išskyrus socialinį būstą) nuomininkams.</w:t>
      </w:r>
    </w:p>
    <w:p w14:paraId="22A981B9" w14:textId="798E6F82" w:rsidR="00CA2678" w:rsidRDefault="00664879" w:rsidP="006648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22A981BA" w14:textId="77777777" w:rsidR="00CA2678" w:rsidRDefault="00CA2678">
      <w:pPr>
        <w:rPr>
          <w:sz w:val="24"/>
          <w:szCs w:val="24"/>
        </w:rPr>
      </w:pPr>
    </w:p>
    <w:p w14:paraId="22A981BB" w14:textId="77777777" w:rsidR="00CA2678" w:rsidRPr="00070937" w:rsidRDefault="00CA2678">
      <w:pPr>
        <w:rPr>
          <w:sz w:val="24"/>
          <w:szCs w:val="24"/>
        </w:rPr>
      </w:pPr>
    </w:p>
    <w:sectPr w:rsidR="00CA2678" w:rsidRPr="00070937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7"/>
    <w:rsid w:val="000539B8"/>
    <w:rsid w:val="00070937"/>
    <w:rsid w:val="000A5998"/>
    <w:rsid w:val="000C56EA"/>
    <w:rsid w:val="000C7E30"/>
    <w:rsid w:val="000E7EB1"/>
    <w:rsid w:val="0017315A"/>
    <w:rsid w:val="002821B5"/>
    <w:rsid w:val="00304F38"/>
    <w:rsid w:val="00332EDB"/>
    <w:rsid w:val="00357751"/>
    <w:rsid w:val="003C3348"/>
    <w:rsid w:val="003D2AB9"/>
    <w:rsid w:val="00457DD2"/>
    <w:rsid w:val="00491CBE"/>
    <w:rsid w:val="004C2141"/>
    <w:rsid w:val="005201FA"/>
    <w:rsid w:val="00565F4D"/>
    <w:rsid w:val="005C6351"/>
    <w:rsid w:val="005F67F1"/>
    <w:rsid w:val="005F6ADE"/>
    <w:rsid w:val="00664879"/>
    <w:rsid w:val="006D49BF"/>
    <w:rsid w:val="00720095"/>
    <w:rsid w:val="007565BB"/>
    <w:rsid w:val="00776DC2"/>
    <w:rsid w:val="008407F2"/>
    <w:rsid w:val="0088140D"/>
    <w:rsid w:val="0093310D"/>
    <w:rsid w:val="00940DBD"/>
    <w:rsid w:val="00974C48"/>
    <w:rsid w:val="009B1BD4"/>
    <w:rsid w:val="009C22C4"/>
    <w:rsid w:val="009F5FEB"/>
    <w:rsid w:val="00A132F2"/>
    <w:rsid w:val="00A5106B"/>
    <w:rsid w:val="00AC4BD3"/>
    <w:rsid w:val="00AF178A"/>
    <w:rsid w:val="00B40CC0"/>
    <w:rsid w:val="00B70216"/>
    <w:rsid w:val="00B95CA3"/>
    <w:rsid w:val="00C635E6"/>
    <w:rsid w:val="00CA2678"/>
    <w:rsid w:val="00D74C97"/>
    <w:rsid w:val="00DB002C"/>
    <w:rsid w:val="00DE06DF"/>
    <w:rsid w:val="00E056DC"/>
    <w:rsid w:val="00E5014B"/>
    <w:rsid w:val="00E877B4"/>
    <w:rsid w:val="00EC2D0F"/>
    <w:rsid w:val="00F60D39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 Jurkonyte</cp:lastModifiedBy>
  <cp:revision>2</cp:revision>
  <cp:lastPrinted>2018-12-18T08:55:00Z</cp:lastPrinted>
  <dcterms:created xsi:type="dcterms:W3CDTF">2018-12-18T09:12:00Z</dcterms:created>
  <dcterms:modified xsi:type="dcterms:W3CDTF">2018-12-18T09:12:00Z</dcterms:modified>
</cp:coreProperties>
</file>